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F004D" w:rsidRPr="00DF004D" w:rsidRDefault="00DF004D" w:rsidP="00DF004D">
      <w:pPr>
        <w:pStyle w:val="Textkrper-Zeileneinzug"/>
        <w:spacing w:line="276" w:lineRule="auto"/>
        <w:ind w:left="0" w:right="1134"/>
        <w:rPr>
          <w:b/>
          <w:bCs/>
          <w:color w:val="000000" w:themeColor="text1"/>
        </w:rPr>
      </w:pPr>
      <w:proofErr w:type="spellStart"/>
      <w:r w:rsidRPr="00DF004D">
        <w:rPr>
          <w:b/>
          <w:bCs/>
          <w:color w:val="000000" w:themeColor="text1"/>
        </w:rPr>
        <w:t>Variobox</w:t>
      </w:r>
      <w:proofErr w:type="spellEnd"/>
      <w:r w:rsidRPr="00DF004D">
        <w:rPr>
          <w:b/>
          <w:bCs/>
          <w:color w:val="000000" w:themeColor="text1"/>
        </w:rPr>
        <w:t>: zeitlos, wandelbar, ausgezeichnet</w:t>
      </w:r>
      <w:r w:rsidRPr="00DF004D">
        <w:rPr>
          <w:b/>
          <w:bCs/>
          <w:color w:val="000000" w:themeColor="text1"/>
        </w:rPr>
        <w:tab/>
      </w:r>
    </w:p>
    <w:p w:rsidR="009C01BA" w:rsidRDefault="00DF004D" w:rsidP="00DF004D">
      <w:pPr>
        <w:pStyle w:val="Textkrper-Zeileneinzug"/>
        <w:spacing w:line="276" w:lineRule="auto"/>
        <w:ind w:left="0" w:right="1134"/>
        <w:rPr>
          <w:b/>
          <w:bCs/>
          <w:color w:val="000000" w:themeColor="text1"/>
        </w:rPr>
      </w:pPr>
      <w:r w:rsidRPr="00DF004D">
        <w:rPr>
          <w:b/>
          <w:bCs/>
          <w:color w:val="000000" w:themeColor="text1"/>
        </w:rPr>
        <w:t>Individuelle Einhausung für Autos, Fahrräder &amp; Co.</w:t>
      </w:r>
    </w:p>
    <w:p w:rsidR="00DF004D" w:rsidRPr="00922572" w:rsidRDefault="00DF004D" w:rsidP="00DF004D">
      <w:pPr>
        <w:pStyle w:val="Textkrper-Zeileneinzug"/>
        <w:spacing w:line="276" w:lineRule="auto"/>
        <w:ind w:left="0" w:right="1134"/>
        <w:rPr>
          <w:sz w:val="18"/>
          <w:szCs w:val="18"/>
        </w:rPr>
      </w:pPr>
    </w:p>
    <w:p w:rsidR="00DF004D" w:rsidRPr="00DF004D" w:rsidRDefault="00DF004D" w:rsidP="00DF004D">
      <w:pPr>
        <w:pStyle w:val="Textkrper-Zeileneinzug"/>
        <w:spacing w:line="276" w:lineRule="auto"/>
        <w:ind w:left="0"/>
        <w:rPr>
          <w:sz w:val="18"/>
          <w:szCs w:val="18"/>
        </w:rPr>
      </w:pPr>
      <w:r w:rsidRPr="00DF004D">
        <w:rPr>
          <w:sz w:val="18"/>
          <w:szCs w:val="18"/>
        </w:rPr>
        <w:t xml:space="preserve">Auf der Suche nach einem geeigneten Zuhause für Autos und Fahrräder ist wahrscheinlich schon mancher Bauherr verzweifelt. Das Marktangebot ist enorm: von ganz einfach bis außergewöhnlich ist alles dabei. Die </w:t>
      </w:r>
      <w:proofErr w:type="spellStart"/>
      <w:r w:rsidRPr="00DF004D">
        <w:rPr>
          <w:sz w:val="18"/>
          <w:szCs w:val="18"/>
        </w:rPr>
        <w:t>Käuferle</w:t>
      </w:r>
      <w:proofErr w:type="spellEnd"/>
      <w:r w:rsidRPr="00DF004D">
        <w:rPr>
          <w:sz w:val="18"/>
          <w:szCs w:val="18"/>
        </w:rPr>
        <w:t xml:space="preserve"> GmbH &amp; Co. KG ist seit Jahrzehnten einer der erfahrensten Hersteller für besondere Tore und Einhausungen. Die Produkte zeichnen sich durch einen hohen Designanspruch, maximale Individualisierbarkeit und Hochwertigkeit aus. Ob als Sichtschutz für Mülltonnen, Treppenüberdachung, Sicherung von Eigentum, Fahrradabstellplatz oder Carport: die </w:t>
      </w:r>
      <w:proofErr w:type="spellStart"/>
      <w:r w:rsidRPr="00DF004D">
        <w:rPr>
          <w:sz w:val="18"/>
          <w:szCs w:val="18"/>
        </w:rPr>
        <w:t>Variobox</w:t>
      </w:r>
      <w:proofErr w:type="spellEnd"/>
      <w:r w:rsidRPr="00DF004D">
        <w:rPr>
          <w:sz w:val="18"/>
          <w:szCs w:val="18"/>
        </w:rPr>
        <w:t xml:space="preserve"> von </w:t>
      </w:r>
      <w:proofErr w:type="spellStart"/>
      <w:r w:rsidRPr="00DF004D">
        <w:rPr>
          <w:sz w:val="18"/>
          <w:szCs w:val="18"/>
        </w:rPr>
        <w:t>Käuferle</w:t>
      </w:r>
      <w:proofErr w:type="spellEnd"/>
      <w:r w:rsidRPr="00DF004D">
        <w:rPr>
          <w:sz w:val="18"/>
          <w:szCs w:val="18"/>
        </w:rPr>
        <w:t xml:space="preserve"> ist vielfältig nutzbar. Sie eignet sich vor allem für freistehende Überdachungen sowie Abtrennungen im Außenbereich von Wohnungs- und Gewerbebauten und komplettiert dort als spannender Akzent den Gesamteindruck. Dank der flexiblen Modulbauweise passt sich die Einhausung problemlos an die funktionalen und architektonischen Anforderungen eines Neubau- oder Bestandprojektes an. In jeder Variante zeugt sie von Ästhetik und Stil und schafft zusätzlich Ordnung. Bereits heute kann sich der Hersteller über eine besondere Auszeichnung freuen: den German Design Award 2021 für das ansprechende Design der </w:t>
      </w:r>
      <w:proofErr w:type="spellStart"/>
      <w:r w:rsidRPr="00DF004D">
        <w:rPr>
          <w:sz w:val="18"/>
          <w:szCs w:val="18"/>
        </w:rPr>
        <w:t>Variobox</w:t>
      </w:r>
      <w:proofErr w:type="spellEnd"/>
      <w:r w:rsidRPr="00DF004D">
        <w:rPr>
          <w:sz w:val="18"/>
          <w:szCs w:val="18"/>
        </w:rPr>
        <w:t xml:space="preserve">.  </w:t>
      </w:r>
    </w:p>
    <w:p w:rsidR="00DF004D" w:rsidRPr="00DF004D" w:rsidRDefault="00DF004D" w:rsidP="00DF004D">
      <w:pPr>
        <w:pStyle w:val="Textkrper-Zeileneinzug"/>
        <w:spacing w:line="276" w:lineRule="auto"/>
        <w:ind w:left="0"/>
        <w:rPr>
          <w:sz w:val="18"/>
          <w:szCs w:val="18"/>
        </w:rPr>
      </w:pPr>
    </w:p>
    <w:p w:rsidR="00DF004D" w:rsidRPr="00DF004D" w:rsidRDefault="00DF004D" w:rsidP="00DF004D">
      <w:pPr>
        <w:pStyle w:val="Textkrper-Zeileneinzug"/>
        <w:spacing w:line="276" w:lineRule="auto"/>
        <w:ind w:left="0"/>
        <w:rPr>
          <w:b/>
          <w:bCs/>
          <w:sz w:val="18"/>
          <w:szCs w:val="18"/>
        </w:rPr>
      </w:pPr>
      <w:r w:rsidRPr="00DF004D">
        <w:rPr>
          <w:b/>
          <w:bCs/>
          <w:sz w:val="18"/>
          <w:szCs w:val="18"/>
        </w:rPr>
        <w:t>Hohe Individualität mit modularem System</w:t>
      </w:r>
    </w:p>
    <w:p w:rsidR="00DF004D" w:rsidRPr="00DF004D" w:rsidRDefault="00DF004D" w:rsidP="00DF004D">
      <w:pPr>
        <w:pStyle w:val="Textkrper-Zeileneinzug"/>
        <w:spacing w:line="276" w:lineRule="auto"/>
        <w:ind w:left="0"/>
        <w:rPr>
          <w:sz w:val="18"/>
          <w:szCs w:val="18"/>
        </w:rPr>
      </w:pPr>
      <w:r w:rsidRPr="00DF004D">
        <w:rPr>
          <w:sz w:val="18"/>
          <w:szCs w:val="18"/>
        </w:rPr>
        <w:t xml:space="preserve">Durch die variabel wählbaren Wandfüllungen lässt sich die </w:t>
      </w:r>
      <w:proofErr w:type="spellStart"/>
      <w:r w:rsidRPr="00DF004D">
        <w:rPr>
          <w:sz w:val="18"/>
          <w:szCs w:val="18"/>
        </w:rPr>
        <w:t>Variobox</w:t>
      </w:r>
      <w:proofErr w:type="spellEnd"/>
      <w:r w:rsidRPr="00DF004D">
        <w:rPr>
          <w:sz w:val="18"/>
          <w:szCs w:val="18"/>
        </w:rPr>
        <w:t xml:space="preserve"> in jede Umgebungsarchitektur integrieren – entweder sehr dezent oder als Eyecatcher Die Palette an Materialien ist dabei groß: Holz, Loch- und Wellblech, Glas oder filigranen </w:t>
      </w:r>
      <w:proofErr w:type="spellStart"/>
      <w:r w:rsidRPr="00DF004D">
        <w:rPr>
          <w:sz w:val="18"/>
          <w:szCs w:val="18"/>
        </w:rPr>
        <w:t>Rankgittern</w:t>
      </w:r>
      <w:proofErr w:type="spellEnd"/>
      <w:r w:rsidRPr="00DF004D">
        <w:rPr>
          <w:sz w:val="18"/>
          <w:szCs w:val="18"/>
        </w:rPr>
        <w:t xml:space="preserve"> gehören zu den Möglichkeiten. Durch die flexible Modulbauweise können die Boxen zudem passgenau auf Kundenwunsch und entsprechend der Anforderungen gefertigt werden. Der Gestaltungsfreiheit von Architekten und kreativen Bauherren sind dabei keine Grenzen gesetzt: „Das Konzept besticht durch seine Flexibilität und ermöglicht jegliche Konstruktionen mit frei wählbaren Grundrissen für sämtliche Platzangebote“, betont Bernd </w:t>
      </w:r>
      <w:proofErr w:type="spellStart"/>
      <w:r w:rsidRPr="00DF004D">
        <w:rPr>
          <w:sz w:val="18"/>
          <w:szCs w:val="18"/>
        </w:rPr>
        <w:t>Stammel</w:t>
      </w:r>
      <w:proofErr w:type="spellEnd"/>
      <w:r w:rsidRPr="00DF004D">
        <w:rPr>
          <w:sz w:val="18"/>
          <w:szCs w:val="18"/>
        </w:rPr>
        <w:t xml:space="preserve">, Leiter Technik bei </w:t>
      </w:r>
      <w:proofErr w:type="spellStart"/>
      <w:r w:rsidRPr="00DF004D">
        <w:rPr>
          <w:sz w:val="18"/>
          <w:szCs w:val="18"/>
        </w:rPr>
        <w:t>Käuferle</w:t>
      </w:r>
      <w:proofErr w:type="spellEnd"/>
      <w:r w:rsidRPr="00DF004D">
        <w:rPr>
          <w:sz w:val="18"/>
          <w:szCs w:val="18"/>
        </w:rPr>
        <w:t xml:space="preserve">. Das modulare System besteht aus einer stabilen Tragkonstruktion, auf der das Dach sowie die Wandelemente angebracht sind. Jede </w:t>
      </w:r>
      <w:proofErr w:type="spellStart"/>
      <w:r w:rsidRPr="00DF004D">
        <w:rPr>
          <w:sz w:val="18"/>
          <w:szCs w:val="18"/>
        </w:rPr>
        <w:t>Variobox</w:t>
      </w:r>
      <w:proofErr w:type="spellEnd"/>
      <w:r w:rsidRPr="00DF004D">
        <w:rPr>
          <w:sz w:val="18"/>
          <w:szCs w:val="18"/>
        </w:rPr>
        <w:t xml:space="preserve"> wird von </w:t>
      </w:r>
      <w:proofErr w:type="spellStart"/>
      <w:r w:rsidRPr="00DF004D">
        <w:rPr>
          <w:sz w:val="18"/>
          <w:szCs w:val="18"/>
        </w:rPr>
        <w:t>Käuferle</w:t>
      </w:r>
      <w:proofErr w:type="spellEnd"/>
      <w:r w:rsidRPr="00DF004D">
        <w:rPr>
          <w:sz w:val="18"/>
          <w:szCs w:val="18"/>
        </w:rPr>
        <w:t xml:space="preserve"> statisch individuell ausgelegt und eine Prüfstatik sowie entsprechende Fundamentpläne zur Verfügung gestellt. Die robusten, im </w:t>
      </w:r>
      <w:proofErr w:type="spellStart"/>
      <w:r w:rsidRPr="00DF004D">
        <w:rPr>
          <w:sz w:val="18"/>
          <w:szCs w:val="18"/>
        </w:rPr>
        <w:t>Käuferle</w:t>
      </w:r>
      <w:proofErr w:type="spellEnd"/>
      <w:r w:rsidRPr="00DF004D">
        <w:rPr>
          <w:sz w:val="18"/>
          <w:szCs w:val="18"/>
        </w:rPr>
        <w:t xml:space="preserve">-Werk vorgefertigten Bauteile sind durch die Feuerverzinkung der Stahlteile sicher gegen Korrosion geschützt – das gewährleistet eine lange Lebensdauer. Das Dach besteht aus verzinktem und beschichtetem </w:t>
      </w:r>
      <w:proofErr w:type="spellStart"/>
      <w:r w:rsidRPr="00DF004D">
        <w:rPr>
          <w:sz w:val="18"/>
          <w:szCs w:val="18"/>
        </w:rPr>
        <w:t>Stahl­Profilblech</w:t>
      </w:r>
      <w:proofErr w:type="spellEnd"/>
      <w:r w:rsidRPr="00DF004D">
        <w:rPr>
          <w:sz w:val="18"/>
          <w:szCs w:val="18"/>
        </w:rPr>
        <w:t xml:space="preserve">. Auch bei den Türen haben </w:t>
      </w:r>
      <w:proofErr w:type="spellStart"/>
      <w:r w:rsidRPr="00DF004D">
        <w:rPr>
          <w:sz w:val="18"/>
          <w:szCs w:val="18"/>
        </w:rPr>
        <w:t>Käuferle</w:t>
      </w:r>
      <w:proofErr w:type="spellEnd"/>
      <w:r w:rsidRPr="00DF004D">
        <w:rPr>
          <w:sz w:val="18"/>
          <w:szCs w:val="18"/>
        </w:rPr>
        <w:t>-Kunden die Qual der Wahl: Das breite Programm deckt robuste, leichtgängige, schwellenlose und geräuscharme Schiebe- oder Drehtüren in Aluminium-Leichtbauweise ab.</w:t>
      </w:r>
    </w:p>
    <w:p w:rsidR="00DF004D" w:rsidRPr="00DF004D" w:rsidRDefault="00DF004D" w:rsidP="00DF004D">
      <w:pPr>
        <w:pStyle w:val="Textkrper-Zeileneinzug"/>
        <w:spacing w:line="276" w:lineRule="auto"/>
        <w:ind w:left="0"/>
        <w:rPr>
          <w:sz w:val="18"/>
          <w:szCs w:val="18"/>
        </w:rPr>
      </w:pPr>
      <w:r w:rsidRPr="00DF004D">
        <w:rPr>
          <w:sz w:val="18"/>
          <w:szCs w:val="18"/>
        </w:rPr>
        <w:tab/>
      </w:r>
    </w:p>
    <w:p w:rsidR="00DF004D" w:rsidRPr="00DF004D" w:rsidRDefault="00DF004D" w:rsidP="00DF004D">
      <w:pPr>
        <w:pStyle w:val="Textkrper-Zeileneinzug"/>
        <w:spacing w:line="276" w:lineRule="auto"/>
        <w:ind w:left="0"/>
        <w:rPr>
          <w:b/>
          <w:bCs/>
          <w:sz w:val="18"/>
          <w:szCs w:val="18"/>
        </w:rPr>
      </w:pPr>
      <w:r w:rsidRPr="00DF004D">
        <w:rPr>
          <w:b/>
          <w:bCs/>
          <w:sz w:val="18"/>
          <w:szCs w:val="18"/>
        </w:rPr>
        <w:t xml:space="preserve">Für mehr Grün vor der Haustür </w:t>
      </w:r>
    </w:p>
    <w:p w:rsidR="00CE4568" w:rsidRDefault="00DF004D" w:rsidP="00DF004D">
      <w:pPr>
        <w:pStyle w:val="Textkrper-Zeileneinzug"/>
        <w:spacing w:line="276" w:lineRule="auto"/>
        <w:ind w:left="0"/>
        <w:rPr>
          <w:sz w:val="18"/>
          <w:szCs w:val="18"/>
        </w:rPr>
      </w:pPr>
      <w:r w:rsidRPr="00DF004D">
        <w:rPr>
          <w:sz w:val="18"/>
          <w:szCs w:val="18"/>
        </w:rPr>
        <w:t xml:space="preserve">Optional bietet </w:t>
      </w:r>
      <w:proofErr w:type="spellStart"/>
      <w:r w:rsidRPr="00DF004D">
        <w:rPr>
          <w:sz w:val="18"/>
          <w:szCs w:val="18"/>
        </w:rPr>
        <w:t>Käuferle</w:t>
      </w:r>
      <w:proofErr w:type="spellEnd"/>
      <w:r w:rsidRPr="00DF004D">
        <w:rPr>
          <w:sz w:val="18"/>
          <w:szCs w:val="18"/>
        </w:rPr>
        <w:t xml:space="preserve"> eine extensive Dachbegrünung mit hoher Wasserspeicherkapazität an. Diese ist sofort einsatzfähig, gut für die Umwelt und bringt wieder mehr Grünfläche in den urbanen Raum. „Dank innovativer Sedum-Matten ist die Bepflanzung bereits vom ersten Tag an grün“, so </w:t>
      </w:r>
      <w:proofErr w:type="spellStart"/>
      <w:r w:rsidRPr="00DF004D">
        <w:rPr>
          <w:sz w:val="18"/>
          <w:szCs w:val="18"/>
        </w:rPr>
        <w:t>Stammel</w:t>
      </w:r>
      <w:proofErr w:type="spellEnd"/>
      <w:r w:rsidRPr="00DF004D">
        <w:rPr>
          <w:sz w:val="18"/>
          <w:szCs w:val="18"/>
        </w:rPr>
        <w:t>. Kunden können sich entscheiden, ob sie das Dach selbst bepflanzen oder bereits komplett begrünt geliefert bekommen wollen.</w:t>
      </w:r>
    </w:p>
    <w:p w:rsidR="009C01BA" w:rsidRDefault="009C01BA" w:rsidP="00BD0238">
      <w:pPr>
        <w:pStyle w:val="Textkrper-Zeileneinzug"/>
        <w:spacing w:line="276" w:lineRule="auto"/>
        <w:ind w:left="0"/>
        <w:rPr>
          <w:sz w:val="18"/>
          <w:szCs w:val="18"/>
        </w:rPr>
      </w:pPr>
    </w:p>
    <w:p w:rsidR="00DF004D" w:rsidRDefault="00DF004D" w:rsidP="00BD0238">
      <w:pPr>
        <w:pStyle w:val="Textkrper-Zeileneinzug"/>
        <w:spacing w:line="276" w:lineRule="auto"/>
        <w:ind w:left="0"/>
        <w:rPr>
          <w:sz w:val="18"/>
          <w:szCs w:val="18"/>
        </w:rPr>
      </w:pPr>
    </w:p>
    <w:p w:rsidR="00DF004D" w:rsidRDefault="00DF004D" w:rsidP="00BD0238">
      <w:pPr>
        <w:pStyle w:val="Textkrper-Zeileneinzug"/>
        <w:spacing w:line="276" w:lineRule="auto"/>
        <w:ind w:left="0"/>
        <w:rPr>
          <w:sz w:val="18"/>
          <w:szCs w:val="18"/>
        </w:rPr>
      </w:pPr>
    </w:p>
    <w:p w:rsidR="00DF004D" w:rsidRDefault="00DF004D" w:rsidP="00BD0238">
      <w:pPr>
        <w:pStyle w:val="Textkrper-Zeileneinzug"/>
        <w:spacing w:line="276" w:lineRule="auto"/>
        <w:ind w:left="0"/>
        <w:rPr>
          <w:sz w:val="18"/>
          <w:szCs w:val="18"/>
        </w:rPr>
      </w:pPr>
    </w:p>
    <w:p w:rsidR="00DF004D" w:rsidRDefault="00DF004D" w:rsidP="00BD0238">
      <w:pPr>
        <w:pStyle w:val="Textkrper-Zeileneinzug"/>
        <w:spacing w:line="276" w:lineRule="auto"/>
        <w:ind w:left="0"/>
        <w:rPr>
          <w:sz w:val="18"/>
          <w:szCs w:val="18"/>
        </w:rPr>
      </w:pPr>
    </w:p>
    <w:p w:rsidR="00CE4568" w:rsidRDefault="00CE4568" w:rsidP="00BD0238">
      <w:pPr>
        <w:pStyle w:val="Textkrper-Zeileneinzug"/>
        <w:spacing w:line="276" w:lineRule="auto"/>
        <w:ind w:left="0"/>
        <w:rPr>
          <w:sz w:val="18"/>
          <w:szCs w:val="18"/>
        </w:rPr>
      </w:pPr>
    </w:p>
    <w:p w:rsidR="00A15777" w:rsidRPr="00CE4568" w:rsidRDefault="00A15777" w:rsidP="00A15777">
      <w:pPr>
        <w:ind w:right="-283"/>
        <w:rPr>
          <w:rFonts w:ascii="Arial" w:hAnsi="Arial"/>
          <w:b/>
          <w:bCs/>
          <w:color w:val="000000" w:themeColor="text1"/>
          <w:sz w:val="16"/>
          <w:szCs w:val="16"/>
        </w:rPr>
      </w:pPr>
      <w:r w:rsidRPr="00CE4568">
        <w:rPr>
          <w:rFonts w:ascii="Arial" w:hAnsi="Arial"/>
          <w:b/>
          <w:bCs/>
          <w:color w:val="000000" w:themeColor="text1"/>
          <w:sz w:val="16"/>
          <w:szCs w:val="16"/>
        </w:rPr>
        <w:lastRenderedPageBreak/>
        <w:t xml:space="preserve">Über </w:t>
      </w:r>
      <w:proofErr w:type="spellStart"/>
      <w:r w:rsidRPr="00CE4568">
        <w:rPr>
          <w:rFonts w:ascii="Arial" w:hAnsi="Arial"/>
          <w:b/>
          <w:bCs/>
          <w:color w:val="000000" w:themeColor="text1"/>
          <w:sz w:val="16"/>
          <w:szCs w:val="16"/>
        </w:rPr>
        <w:t>Käuferle</w:t>
      </w:r>
      <w:proofErr w:type="spellEnd"/>
      <w:r w:rsidRPr="00CE4568">
        <w:rPr>
          <w:rFonts w:ascii="Arial" w:hAnsi="Arial"/>
          <w:b/>
          <w:bCs/>
          <w:color w:val="000000" w:themeColor="text1"/>
          <w:sz w:val="16"/>
          <w:szCs w:val="16"/>
        </w:rPr>
        <w:t xml:space="preserve"> GmbH &amp; Co. KG:</w:t>
      </w:r>
    </w:p>
    <w:p w:rsidR="00A15777" w:rsidRPr="00CE4568" w:rsidRDefault="00A15777" w:rsidP="00A15777">
      <w:pPr>
        <w:rPr>
          <w:rFonts w:ascii="Arial" w:hAnsi="Arial"/>
          <w:color w:val="000000" w:themeColor="text1"/>
          <w:sz w:val="16"/>
          <w:szCs w:val="16"/>
        </w:rPr>
      </w:pPr>
      <w:r w:rsidRPr="00CE4568">
        <w:rPr>
          <w:rFonts w:ascii="Arial" w:hAnsi="Arial"/>
          <w:color w:val="000000" w:themeColor="text1"/>
          <w:sz w:val="16"/>
          <w:szCs w:val="16"/>
        </w:rPr>
        <w:t xml:space="preserve">Als mittelständisches Familienunternehmen mit rund 200 Mitarbeitern hat die </w:t>
      </w:r>
      <w:proofErr w:type="spellStart"/>
      <w:r w:rsidRPr="00CE4568">
        <w:rPr>
          <w:rFonts w:ascii="Arial" w:hAnsi="Arial"/>
          <w:color w:val="000000" w:themeColor="text1"/>
          <w:sz w:val="16"/>
          <w:szCs w:val="16"/>
        </w:rPr>
        <w:t>Käuferle</w:t>
      </w:r>
      <w:proofErr w:type="spellEnd"/>
      <w:r w:rsidRPr="00CE4568">
        <w:rPr>
          <w:rFonts w:ascii="Arial" w:hAnsi="Arial"/>
          <w:color w:val="000000" w:themeColor="text1"/>
          <w:sz w:val="16"/>
          <w:szCs w:val="16"/>
        </w:rPr>
        <w:t xml:space="preserve"> GmbH &amp; Co KG im bayrisch-schwäbischen Aichach die gesamte Produktpalette konsequent auf die Bedürfnisse der Baubranche ausgerichtet. </w:t>
      </w:r>
      <w:proofErr w:type="spellStart"/>
      <w:r w:rsidRPr="00CE4568">
        <w:rPr>
          <w:rFonts w:ascii="Arial" w:hAnsi="Arial"/>
          <w:color w:val="000000" w:themeColor="text1"/>
          <w:sz w:val="16"/>
          <w:szCs w:val="16"/>
        </w:rPr>
        <w:t>Käuferle</w:t>
      </w:r>
      <w:proofErr w:type="spellEnd"/>
      <w:r w:rsidRPr="00CE4568">
        <w:rPr>
          <w:rFonts w:ascii="Arial" w:hAnsi="Arial"/>
          <w:color w:val="000000" w:themeColor="text1"/>
          <w:sz w:val="16"/>
          <w:szCs w:val="16"/>
        </w:rPr>
        <w:t xml:space="preserve"> bietet dem Wohnungs-, Gewerbe- und Kommunalbau in Deutschland, Österreich und der Schweiz ein umfassendes Programm von Toren und Trennsystemen bis hin zu Fenstern und Türen aus Kunststoff und Aluminium. Weitere Informationen unter </w:t>
      </w:r>
      <w:hyperlink r:id="rId7" w:history="1">
        <w:r w:rsidRPr="00CE4568">
          <w:rPr>
            <w:rFonts w:ascii="Arial" w:hAnsi="Arial"/>
            <w:color w:val="000000" w:themeColor="text1"/>
            <w:sz w:val="16"/>
            <w:szCs w:val="16"/>
            <w:u w:val="single"/>
          </w:rPr>
          <w:t>www.kaeuferle.de</w:t>
        </w:r>
      </w:hyperlink>
    </w:p>
    <w:p w:rsidR="00A15777" w:rsidRPr="00CE4568" w:rsidRDefault="00A15777" w:rsidP="00A15777">
      <w:pPr>
        <w:ind w:right="1134"/>
        <w:rPr>
          <w:rFonts w:ascii="Arial" w:hAnsi="Arial"/>
          <w:b/>
          <w:color w:val="000000" w:themeColor="text1"/>
          <w:sz w:val="16"/>
          <w:szCs w:val="16"/>
        </w:rPr>
      </w:pPr>
    </w:p>
    <w:p w:rsidR="00A15777" w:rsidRPr="00CE4568" w:rsidRDefault="00A15777" w:rsidP="00A15777">
      <w:pPr>
        <w:ind w:right="1134"/>
        <w:rPr>
          <w:rFonts w:ascii="Arial" w:hAnsi="Arial"/>
          <w:b/>
          <w:color w:val="000000" w:themeColor="text1"/>
          <w:sz w:val="16"/>
          <w:szCs w:val="16"/>
        </w:rPr>
      </w:pPr>
      <w:r w:rsidRPr="00CE4568">
        <w:rPr>
          <w:rFonts w:ascii="Arial" w:hAnsi="Arial"/>
          <w:b/>
          <w:color w:val="000000" w:themeColor="text1"/>
          <w:sz w:val="16"/>
          <w:szCs w:val="16"/>
        </w:rPr>
        <w:t xml:space="preserve">Unternehmen: </w:t>
      </w:r>
    </w:p>
    <w:p w:rsidR="00A15777" w:rsidRPr="00CE4568" w:rsidRDefault="00A15777" w:rsidP="00A15777">
      <w:pPr>
        <w:rPr>
          <w:rFonts w:ascii="Arial" w:hAnsi="Arial"/>
          <w:color w:val="000000" w:themeColor="text1"/>
          <w:sz w:val="16"/>
          <w:szCs w:val="16"/>
        </w:rPr>
      </w:pPr>
      <w:proofErr w:type="spellStart"/>
      <w:r w:rsidRPr="00CE4568">
        <w:rPr>
          <w:rFonts w:ascii="Arial" w:hAnsi="Arial"/>
          <w:color w:val="000000" w:themeColor="text1"/>
          <w:sz w:val="16"/>
          <w:szCs w:val="16"/>
        </w:rPr>
        <w:t>Käuferle</w:t>
      </w:r>
      <w:proofErr w:type="spellEnd"/>
      <w:r w:rsidRPr="00CE4568">
        <w:rPr>
          <w:rFonts w:ascii="Arial" w:hAnsi="Arial"/>
          <w:color w:val="000000" w:themeColor="text1"/>
          <w:sz w:val="16"/>
          <w:szCs w:val="16"/>
        </w:rPr>
        <w:t xml:space="preserve"> GmbH &amp; Co. KG, Robert-Bosch-Straße 4, D-86551 Aichach, </w:t>
      </w:r>
    </w:p>
    <w:p w:rsidR="00A15777" w:rsidRPr="00CE4568" w:rsidRDefault="00A15777" w:rsidP="00A15777">
      <w:pPr>
        <w:rPr>
          <w:rFonts w:ascii="Arial" w:hAnsi="Arial"/>
          <w:color w:val="000000" w:themeColor="text1"/>
          <w:sz w:val="16"/>
          <w:szCs w:val="16"/>
          <w:lang w:val="en-US"/>
        </w:rPr>
      </w:pPr>
      <w:r w:rsidRPr="00CE4568">
        <w:rPr>
          <w:rFonts w:ascii="Arial" w:hAnsi="Arial"/>
          <w:color w:val="000000" w:themeColor="text1"/>
          <w:sz w:val="16"/>
          <w:szCs w:val="16"/>
          <w:lang w:val="en-US"/>
        </w:rPr>
        <w:t xml:space="preserve">Tel: 08251 9005-200, Fax: 08251 9005-490, Email: </w:t>
      </w:r>
      <w:hyperlink r:id="rId8" w:history="1">
        <w:r w:rsidRPr="00CE4568">
          <w:rPr>
            <w:rStyle w:val="Hyperlink"/>
            <w:rFonts w:ascii="Arial" w:hAnsi="Arial"/>
            <w:color w:val="000000" w:themeColor="text1"/>
            <w:sz w:val="16"/>
            <w:szCs w:val="16"/>
            <w:lang w:val="en-US"/>
          </w:rPr>
          <w:t>info@kaeuferle.de</w:t>
        </w:r>
      </w:hyperlink>
    </w:p>
    <w:p w:rsidR="00A15777" w:rsidRPr="00CE4568" w:rsidRDefault="00A15777" w:rsidP="00A15777">
      <w:pPr>
        <w:ind w:right="-283"/>
        <w:rPr>
          <w:rFonts w:ascii="Arial" w:hAnsi="Arial"/>
          <w:color w:val="000000" w:themeColor="text1"/>
          <w:sz w:val="16"/>
          <w:szCs w:val="16"/>
          <w:lang w:val="en-US"/>
        </w:rPr>
      </w:pPr>
    </w:p>
    <w:p w:rsidR="00A15777" w:rsidRPr="00CE4568" w:rsidRDefault="00A15777" w:rsidP="00A15777">
      <w:pPr>
        <w:rPr>
          <w:rFonts w:ascii="Arial" w:hAnsi="Arial"/>
          <w:b/>
          <w:color w:val="000000" w:themeColor="text1"/>
          <w:sz w:val="16"/>
          <w:szCs w:val="16"/>
        </w:rPr>
      </w:pPr>
      <w:r w:rsidRPr="00CE4568">
        <w:rPr>
          <w:rFonts w:ascii="Arial" w:hAnsi="Arial"/>
          <w:b/>
          <w:color w:val="000000" w:themeColor="text1"/>
          <w:sz w:val="16"/>
          <w:szCs w:val="16"/>
        </w:rPr>
        <w:t>Redaktion:</w:t>
      </w:r>
    </w:p>
    <w:p w:rsidR="00A15777" w:rsidRPr="00CE4568" w:rsidRDefault="00A15777" w:rsidP="00A15777">
      <w:pPr>
        <w:ind w:right="993"/>
        <w:rPr>
          <w:rFonts w:ascii="Arial" w:hAnsi="Arial"/>
          <w:color w:val="000000" w:themeColor="text1"/>
          <w:sz w:val="16"/>
          <w:szCs w:val="16"/>
        </w:rPr>
      </w:pPr>
      <w:r w:rsidRPr="00CE4568">
        <w:rPr>
          <w:rFonts w:ascii="Arial" w:hAnsi="Arial"/>
          <w:color w:val="000000" w:themeColor="text1"/>
          <w:sz w:val="16"/>
          <w:szCs w:val="16"/>
        </w:rPr>
        <w:t xml:space="preserve">HEINRICH Agentur für Kommunikation, </w:t>
      </w:r>
      <w:proofErr w:type="spellStart"/>
      <w:r w:rsidRPr="00CE4568">
        <w:rPr>
          <w:rFonts w:ascii="Arial" w:hAnsi="Arial"/>
          <w:color w:val="000000" w:themeColor="text1"/>
          <w:sz w:val="16"/>
          <w:szCs w:val="16"/>
        </w:rPr>
        <w:t>Gerolfinger</w:t>
      </w:r>
      <w:proofErr w:type="spellEnd"/>
      <w:r w:rsidRPr="00CE4568">
        <w:rPr>
          <w:rFonts w:ascii="Arial" w:hAnsi="Arial"/>
          <w:color w:val="000000" w:themeColor="text1"/>
          <w:sz w:val="16"/>
          <w:szCs w:val="16"/>
        </w:rPr>
        <w:t xml:space="preserve"> Str. 106, D-85049 Ingolstadt, Stefanie Barz, Tel.: 0841 99339-40, Fax: 0841 99339-59, </w:t>
      </w:r>
    </w:p>
    <w:p w:rsidR="00A15777" w:rsidRPr="00CE4568" w:rsidRDefault="009F0A41" w:rsidP="00A15777">
      <w:pPr>
        <w:ind w:right="993"/>
        <w:rPr>
          <w:rFonts w:ascii="Arial" w:hAnsi="Arial"/>
          <w:color w:val="000000" w:themeColor="text1"/>
          <w:sz w:val="18"/>
          <w:szCs w:val="18"/>
        </w:rPr>
      </w:pPr>
      <w:hyperlink r:id="rId9" w:history="1">
        <w:r w:rsidR="00CE4568" w:rsidRPr="00E676C5">
          <w:rPr>
            <w:rStyle w:val="Hyperlink"/>
            <w:rFonts w:ascii="Arial" w:hAnsi="Arial"/>
            <w:sz w:val="16"/>
            <w:szCs w:val="16"/>
          </w:rPr>
          <w:t>info@heinrich-kommunikation.de</w:t>
        </w:r>
      </w:hyperlink>
      <w:r w:rsidR="00A15777" w:rsidRPr="00CE4568">
        <w:rPr>
          <w:rFonts w:ascii="Arial" w:hAnsi="Arial"/>
          <w:color w:val="000000" w:themeColor="text1"/>
          <w:sz w:val="16"/>
          <w:szCs w:val="16"/>
        </w:rPr>
        <w:t xml:space="preserve">, </w:t>
      </w:r>
      <w:hyperlink r:id="rId10" w:history="1">
        <w:r w:rsidR="00A15777" w:rsidRPr="00CE4568">
          <w:rPr>
            <w:rStyle w:val="Hyperlink"/>
            <w:rFonts w:ascii="Arial" w:hAnsi="Arial"/>
            <w:color w:val="000000" w:themeColor="text1"/>
            <w:sz w:val="16"/>
            <w:szCs w:val="16"/>
          </w:rPr>
          <w:t>www.heinrich-kommunikation</w:t>
        </w:r>
      </w:hyperlink>
      <w:r w:rsidR="00A15777" w:rsidRPr="00CE4568">
        <w:rPr>
          <w:rFonts w:ascii="Arial" w:hAnsi="Arial"/>
          <w:color w:val="000000" w:themeColor="text1"/>
          <w:sz w:val="18"/>
          <w:szCs w:val="18"/>
        </w:rPr>
        <w:t xml:space="preserve">  </w:t>
      </w:r>
    </w:p>
    <w:p w:rsidR="00D823B6" w:rsidRPr="00CE4568" w:rsidRDefault="00D823B6" w:rsidP="00CE4568">
      <w:pPr>
        <w:pageBreakBefore/>
        <w:ind w:right="992"/>
        <w:rPr>
          <w:rFonts w:ascii="Arial" w:hAnsi="Arial" w:cs="Arial"/>
          <w:color w:val="000000"/>
          <w:sz w:val="22"/>
          <w:szCs w:val="22"/>
        </w:rPr>
      </w:pPr>
      <w:r w:rsidRPr="00CE4568">
        <w:rPr>
          <w:rFonts w:ascii="Arial" w:hAnsi="Arial" w:cs="Arial"/>
          <w:b/>
          <w:sz w:val="22"/>
          <w:szCs w:val="22"/>
        </w:rPr>
        <w:lastRenderedPageBreak/>
        <w:t>Bildbogen</w:t>
      </w:r>
    </w:p>
    <w:p w:rsidR="00D823B6" w:rsidRPr="00CE4568" w:rsidRDefault="00D823B6" w:rsidP="00BD0238">
      <w:pPr>
        <w:pStyle w:val="Textkrper-Zeileneinzug"/>
        <w:spacing w:line="276" w:lineRule="auto"/>
        <w:ind w:left="0" w:right="1"/>
        <w:rPr>
          <w:b/>
        </w:rPr>
      </w:pPr>
    </w:p>
    <w:p w:rsidR="004B572D" w:rsidRDefault="004B572D" w:rsidP="00BD0238">
      <w:pPr>
        <w:rPr>
          <w:rFonts w:ascii="Arial" w:hAnsi="Arial" w:cs="Arial"/>
          <w:b/>
          <w:bCs/>
          <w:color w:val="000000" w:themeColor="text1"/>
          <w:sz w:val="22"/>
          <w:szCs w:val="22"/>
        </w:rPr>
      </w:pPr>
      <w:proofErr w:type="spellStart"/>
      <w:r w:rsidRPr="004B572D">
        <w:rPr>
          <w:rFonts w:ascii="Arial" w:hAnsi="Arial" w:cs="Arial"/>
          <w:b/>
          <w:bCs/>
          <w:color w:val="000000" w:themeColor="text1"/>
          <w:sz w:val="22"/>
          <w:szCs w:val="22"/>
        </w:rPr>
        <w:t>Variobox</w:t>
      </w:r>
      <w:proofErr w:type="spellEnd"/>
      <w:r w:rsidRPr="004B572D">
        <w:rPr>
          <w:rFonts w:ascii="Arial" w:hAnsi="Arial" w:cs="Arial"/>
          <w:b/>
          <w:bCs/>
          <w:color w:val="000000" w:themeColor="text1"/>
          <w:sz w:val="22"/>
          <w:szCs w:val="22"/>
        </w:rPr>
        <w:t>: zeitlos, wandelbar, ausgezeichnet</w:t>
      </w:r>
    </w:p>
    <w:p w:rsidR="004B572D" w:rsidRDefault="004B572D" w:rsidP="00BD0238">
      <w:pPr>
        <w:rPr>
          <w:rFonts w:ascii="Arial" w:hAnsi="Arial" w:cs="Arial"/>
          <w:b/>
          <w:bCs/>
          <w:color w:val="000000" w:themeColor="text1"/>
          <w:sz w:val="22"/>
          <w:szCs w:val="22"/>
        </w:rPr>
      </w:pPr>
    </w:p>
    <w:p w:rsidR="00D823B6" w:rsidRPr="00922572" w:rsidRDefault="00CE4568" w:rsidP="00BD0238">
      <w:pPr>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61312" behindDoc="0" locked="0" layoutInCell="1" allowOverlap="1" wp14:anchorId="23BE12B8" wp14:editId="4DE0E91F">
                <wp:simplePos x="0" y="0"/>
                <wp:positionH relativeFrom="column">
                  <wp:posOffset>4550410</wp:posOffset>
                </wp:positionH>
                <wp:positionV relativeFrom="paragraph">
                  <wp:posOffset>128270</wp:posOffset>
                </wp:positionV>
                <wp:extent cx="1732915" cy="1460500"/>
                <wp:effectExtent l="0" t="0" r="0" b="0"/>
                <wp:wrapNone/>
                <wp:docPr id="10" name="Textfeld 10"/>
                <wp:cNvGraphicFramePr/>
                <a:graphic xmlns:a="http://schemas.openxmlformats.org/drawingml/2006/main">
                  <a:graphicData uri="http://schemas.microsoft.com/office/word/2010/wordprocessingShape">
                    <wps:wsp>
                      <wps:cNvSpPr txBox="1"/>
                      <wps:spPr>
                        <a:xfrm>
                          <a:off x="0" y="0"/>
                          <a:ext cx="1732915" cy="1460500"/>
                        </a:xfrm>
                        <a:prstGeom prst="rect">
                          <a:avLst/>
                        </a:prstGeom>
                        <a:noFill/>
                        <a:ln w="6350">
                          <a:noFill/>
                        </a:ln>
                      </wps:spPr>
                      <wps:txbx>
                        <w:txbxContent>
                          <w:p w:rsidR="004E07A4" w:rsidRPr="00A15777" w:rsidRDefault="004E07A4" w:rsidP="009C01BA">
                            <w:pPr>
                              <w:rPr>
                                <w:color w:val="000000" w:themeColor="text1"/>
                                <w:sz w:val="16"/>
                                <w:szCs w:val="16"/>
                              </w:rPr>
                            </w:pPr>
                            <w:r w:rsidRPr="00A15777">
                              <w:rPr>
                                <w:rFonts w:ascii="Arial" w:hAnsi="Arial" w:cs="Arial"/>
                                <w:color w:val="000000" w:themeColor="text1"/>
                                <w:sz w:val="16"/>
                                <w:szCs w:val="16"/>
                              </w:rPr>
                              <w:t xml:space="preserve">BU: </w:t>
                            </w:r>
                            <w:r w:rsidR="004B572D" w:rsidRPr="004B572D">
                              <w:rPr>
                                <w:rFonts w:ascii="Arial" w:hAnsi="Arial" w:cs="Arial"/>
                                <w:color w:val="000000" w:themeColor="text1"/>
                                <w:sz w:val="16"/>
                                <w:szCs w:val="16"/>
                              </w:rPr>
                              <w:t xml:space="preserve">Die </w:t>
                            </w:r>
                            <w:proofErr w:type="spellStart"/>
                            <w:r w:rsidR="004B572D" w:rsidRPr="004B572D">
                              <w:rPr>
                                <w:rFonts w:ascii="Arial" w:hAnsi="Arial" w:cs="Arial"/>
                                <w:color w:val="000000" w:themeColor="text1"/>
                                <w:sz w:val="16"/>
                                <w:szCs w:val="16"/>
                              </w:rPr>
                              <w:t>Variobox</w:t>
                            </w:r>
                            <w:proofErr w:type="spellEnd"/>
                            <w:r w:rsidR="004B572D" w:rsidRPr="004B572D">
                              <w:rPr>
                                <w:rFonts w:ascii="Arial" w:hAnsi="Arial" w:cs="Arial"/>
                                <w:color w:val="000000" w:themeColor="text1"/>
                                <w:sz w:val="16"/>
                                <w:szCs w:val="16"/>
                              </w:rPr>
                              <w:t xml:space="preserve"> von </w:t>
                            </w:r>
                            <w:proofErr w:type="spellStart"/>
                            <w:r w:rsidR="004B572D" w:rsidRPr="004B572D">
                              <w:rPr>
                                <w:rFonts w:ascii="Arial" w:hAnsi="Arial" w:cs="Arial"/>
                                <w:color w:val="000000" w:themeColor="text1"/>
                                <w:sz w:val="16"/>
                                <w:szCs w:val="16"/>
                              </w:rPr>
                              <w:t>Käuferle</w:t>
                            </w:r>
                            <w:proofErr w:type="spellEnd"/>
                            <w:r w:rsidR="004B572D" w:rsidRPr="004B572D">
                              <w:rPr>
                                <w:rFonts w:ascii="Arial" w:hAnsi="Arial" w:cs="Arial"/>
                                <w:color w:val="000000" w:themeColor="text1"/>
                                <w:sz w:val="16"/>
                                <w:szCs w:val="16"/>
                              </w:rPr>
                              <w:t xml:space="preserve"> ist die ideale Lösung für freistehende Überdachungen mit unterschiedlichen Grundrissanforderungen wie Carports. (Quelle: </w:t>
                            </w:r>
                            <w:proofErr w:type="spellStart"/>
                            <w:r w:rsidR="004B572D" w:rsidRPr="004B572D">
                              <w:rPr>
                                <w:rFonts w:ascii="Arial" w:hAnsi="Arial" w:cs="Arial"/>
                                <w:color w:val="000000" w:themeColor="text1"/>
                                <w:sz w:val="16"/>
                                <w:szCs w:val="16"/>
                              </w:rPr>
                              <w:t>Käuferle</w:t>
                            </w:r>
                            <w:proofErr w:type="spellEnd"/>
                            <w:r w:rsidR="004B572D" w:rsidRPr="004B572D">
                              <w:rPr>
                                <w:rFonts w:ascii="Arial" w:hAnsi="Arial" w:cs="Arial"/>
                                <w:color w:val="000000" w:themeColor="text1"/>
                                <w:sz w:val="16"/>
                                <w:szCs w:val="16"/>
                              </w:rPr>
                              <w:t xml:space="preserve"> GmbH &amp; Co. KG)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BE12B8" id="_x0000_t202" coordsize="21600,21600" o:spt="202" path="m,l,21600r21600,l21600,xe">
                <v:stroke joinstyle="miter"/>
                <v:path gradientshapeok="t" o:connecttype="rect"/>
              </v:shapetype>
              <v:shape id="Textfeld 10" o:spid="_x0000_s1026" type="#_x0000_t202" style="position:absolute;margin-left:358.3pt;margin-top:10.1pt;width:136.45pt;height: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" filled="f" stroked="f" strokeweight=".5pt">
                <v:textbox>
                  <w:txbxContent>
                    <w:p w:rsidR="004E07A4" w:rsidRPr="00A15777" w:rsidRDefault="004E07A4" w:rsidP="009C01BA">
                      <w:pPr>
                        <w:rPr>
                          <w:color w:val="000000" w:themeColor="text1"/>
                          <w:sz w:val="16"/>
                          <w:szCs w:val="16"/>
                        </w:rPr>
                      </w:pPr>
                      <w:r w:rsidRPr="00A15777">
                        <w:rPr>
                          <w:rFonts w:ascii="Arial" w:hAnsi="Arial" w:cs="Arial"/>
                          <w:color w:val="000000" w:themeColor="text1"/>
                          <w:sz w:val="16"/>
                          <w:szCs w:val="16"/>
                        </w:rPr>
                        <w:t xml:space="preserve">BU: </w:t>
                      </w:r>
                      <w:r w:rsidR="004B572D" w:rsidRPr="004B572D">
                        <w:rPr>
                          <w:rFonts w:ascii="Arial" w:hAnsi="Arial" w:cs="Arial"/>
                          <w:color w:val="000000" w:themeColor="text1"/>
                          <w:sz w:val="16"/>
                          <w:szCs w:val="16"/>
                        </w:rPr>
                        <w:t xml:space="preserve">Die </w:t>
                      </w:r>
                      <w:proofErr w:type="spellStart"/>
                      <w:r w:rsidR="004B572D" w:rsidRPr="004B572D">
                        <w:rPr>
                          <w:rFonts w:ascii="Arial" w:hAnsi="Arial" w:cs="Arial"/>
                          <w:color w:val="000000" w:themeColor="text1"/>
                          <w:sz w:val="16"/>
                          <w:szCs w:val="16"/>
                        </w:rPr>
                        <w:t>Variobox</w:t>
                      </w:r>
                      <w:proofErr w:type="spellEnd"/>
                      <w:r w:rsidR="004B572D" w:rsidRPr="004B572D">
                        <w:rPr>
                          <w:rFonts w:ascii="Arial" w:hAnsi="Arial" w:cs="Arial"/>
                          <w:color w:val="000000" w:themeColor="text1"/>
                          <w:sz w:val="16"/>
                          <w:szCs w:val="16"/>
                        </w:rPr>
                        <w:t xml:space="preserve"> von </w:t>
                      </w:r>
                      <w:proofErr w:type="spellStart"/>
                      <w:r w:rsidR="004B572D" w:rsidRPr="004B572D">
                        <w:rPr>
                          <w:rFonts w:ascii="Arial" w:hAnsi="Arial" w:cs="Arial"/>
                          <w:color w:val="000000" w:themeColor="text1"/>
                          <w:sz w:val="16"/>
                          <w:szCs w:val="16"/>
                        </w:rPr>
                        <w:t>Käuferle</w:t>
                      </w:r>
                      <w:proofErr w:type="spellEnd"/>
                      <w:r w:rsidR="004B572D" w:rsidRPr="004B572D">
                        <w:rPr>
                          <w:rFonts w:ascii="Arial" w:hAnsi="Arial" w:cs="Arial"/>
                          <w:color w:val="000000" w:themeColor="text1"/>
                          <w:sz w:val="16"/>
                          <w:szCs w:val="16"/>
                        </w:rPr>
                        <w:t xml:space="preserve"> ist die ideale Lösung für freistehende Überdachungen mit unterschiedlichen Grundrissanforderungen wie Carports. (Quelle: </w:t>
                      </w:r>
                      <w:proofErr w:type="spellStart"/>
                      <w:r w:rsidR="004B572D" w:rsidRPr="004B572D">
                        <w:rPr>
                          <w:rFonts w:ascii="Arial" w:hAnsi="Arial" w:cs="Arial"/>
                          <w:color w:val="000000" w:themeColor="text1"/>
                          <w:sz w:val="16"/>
                          <w:szCs w:val="16"/>
                        </w:rPr>
                        <w:t>Käuferle</w:t>
                      </w:r>
                      <w:proofErr w:type="spellEnd"/>
                      <w:r w:rsidR="004B572D" w:rsidRPr="004B572D">
                        <w:rPr>
                          <w:rFonts w:ascii="Arial" w:hAnsi="Arial" w:cs="Arial"/>
                          <w:color w:val="000000" w:themeColor="text1"/>
                          <w:sz w:val="16"/>
                          <w:szCs w:val="16"/>
                        </w:rPr>
                        <w:t xml:space="preserve"> GmbH &amp; Co. KG)</w:t>
                      </w:r>
                    </w:p>
                  </w:txbxContent>
                </v:textbox>
              </v:shape>
            </w:pict>
          </mc:Fallback>
        </mc:AlternateContent>
      </w:r>
    </w:p>
    <w:p w:rsidR="00CE4568" w:rsidRDefault="004B572D" w:rsidP="00BD0238">
      <w:pPr>
        <w:rPr>
          <w:rFonts w:ascii="Arial" w:hAnsi="Arial" w:cs="Arial"/>
          <w:sz w:val="18"/>
          <w:szCs w:val="18"/>
        </w:rPr>
      </w:pPr>
      <w:r>
        <w:rPr>
          <w:rFonts w:ascii="Arial" w:hAnsi="Arial" w:cs="Arial"/>
          <w:noProof/>
          <w:sz w:val="18"/>
          <w:szCs w:val="18"/>
        </w:rPr>
        <w:drawing>
          <wp:inline distT="0" distB="0" distL="0" distR="0">
            <wp:extent cx="4419925" cy="2946400"/>
            <wp:effectExtent l="0" t="0" r="0" b="0"/>
            <wp:docPr id="8" name="Grafik 8" descr="Ein Bild, das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äuferle_Variobox-PKW-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421876" cy="2947701"/>
                    </a:xfrm>
                    <a:prstGeom prst="rect">
                      <a:avLst/>
                    </a:prstGeom>
                  </pic:spPr>
                </pic:pic>
              </a:graphicData>
            </a:graphic>
          </wp:inline>
        </w:drawing>
      </w:r>
    </w:p>
    <w:p w:rsidR="004B572D" w:rsidRDefault="004B572D" w:rsidP="00BD0238">
      <w:pPr>
        <w:rPr>
          <w:rFonts w:ascii="Arial" w:hAnsi="Arial" w:cs="Arial"/>
          <w:sz w:val="18"/>
          <w:szCs w:val="18"/>
        </w:rPr>
      </w:pPr>
    </w:p>
    <w:p w:rsidR="004B572D" w:rsidRDefault="004B572D" w:rsidP="00BD0238">
      <w:pPr>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63360" behindDoc="0" locked="0" layoutInCell="1" allowOverlap="1" wp14:anchorId="420C3C5A" wp14:editId="6A740DDA">
                <wp:simplePos x="0" y="0"/>
                <wp:positionH relativeFrom="column">
                  <wp:posOffset>4550410</wp:posOffset>
                </wp:positionH>
                <wp:positionV relativeFrom="paragraph">
                  <wp:posOffset>136525</wp:posOffset>
                </wp:positionV>
                <wp:extent cx="1692275" cy="1930400"/>
                <wp:effectExtent l="0" t="0" r="0" b="0"/>
                <wp:wrapNone/>
                <wp:docPr id="11" name="Textfeld 11"/>
                <wp:cNvGraphicFramePr/>
                <a:graphic xmlns:a="http://schemas.openxmlformats.org/drawingml/2006/main">
                  <a:graphicData uri="http://schemas.microsoft.com/office/word/2010/wordprocessingShape">
                    <wps:wsp>
                      <wps:cNvSpPr txBox="1"/>
                      <wps:spPr>
                        <a:xfrm>
                          <a:off x="0" y="0"/>
                          <a:ext cx="1692275" cy="1930400"/>
                        </a:xfrm>
                        <a:prstGeom prst="rect">
                          <a:avLst/>
                        </a:prstGeom>
                        <a:noFill/>
                        <a:ln w="6350">
                          <a:noFill/>
                        </a:ln>
                      </wps:spPr>
                      <wps:txbx>
                        <w:txbxContent>
                          <w:p w:rsidR="004E07A4" w:rsidRPr="00A15777" w:rsidRDefault="004E07A4" w:rsidP="009C01BA">
                            <w:pPr>
                              <w:rPr>
                                <w:sz w:val="16"/>
                                <w:szCs w:val="16"/>
                              </w:rPr>
                            </w:pPr>
                            <w:r w:rsidRPr="00A15777">
                              <w:rPr>
                                <w:rFonts w:ascii="Arial" w:hAnsi="Arial" w:cs="Arial"/>
                                <w:color w:val="000000" w:themeColor="text1"/>
                                <w:sz w:val="16"/>
                                <w:szCs w:val="16"/>
                              </w:rPr>
                              <w:t xml:space="preserve">BU: </w:t>
                            </w:r>
                            <w:r w:rsidR="004B572D" w:rsidRPr="004B572D">
                              <w:rPr>
                                <w:rFonts w:ascii="Arial" w:hAnsi="Arial" w:cs="Arial"/>
                                <w:color w:val="000000" w:themeColor="text1"/>
                                <w:sz w:val="16"/>
                                <w:szCs w:val="16"/>
                              </w:rPr>
                              <w:t xml:space="preserve">Für jeden Geschmack das Richtige: Das modulare Konzept der </w:t>
                            </w:r>
                            <w:proofErr w:type="spellStart"/>
                            <w:r w:rsidR="004B572D" w:rsidRPr="004B572D">
                              <w:rPr>
                                <w:rFonts w:ascii="Arial" w:hAnsi="Arial" w:cs="Arial"/>
                                <w:color w:val="000000" w:themeColor="text1"/>
                                <w:sz w:val="16"/>
                                <w:szCs w:val="16"/>
                              </w:rPr>
                              <w:t>Variobox</w:t>
                            </w:r>
                            <w:proofErr w:type="spellEnd"/>
                            <w:r w:rsidR="004B572D" w:rsidRPr="004B572D">
                              <w:rPr>
                                <w:rFonts w:ascii="Arial" w:hAnsi="Arial" w:cs="Arial"/>
                                <w:color w:val="000000" w:themeColor="text1"/>
                                <w:sz w:val="16"/>
                                <w:szCs w:val="16"/>
                              </w:rPr>
                              <w:t xml:space="preserve"> basiert auf einer stabilen Tragkonstruktion aus verzinktem Stahl, die mit Wandelementen aus unterschiedlichen Materialen verkleidet werden kann. (Quelle: Sven Rahm Fotografie)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C3C5A" id="Textfeld 11" o:spid="_x0000_s1027" type="#_x0000_t202" style="position:absolute;margin-left:358.3pt;margin-top:10.75pt;width:133.25pt;height:15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" filled="f" stroked="f" strokeweight=".5pt">
                <v:textbox>
                  <w:txbxContent>
                    <w:p w:rsidR="004E07A4" w:rsidRPr="00A15777" w:rsidRDefault="004E07A4" w:rsidP="009C01BA">
                      <w:pPr>
                        <w:rPr>
                          <w:sz w:val="16"/>
                          <w:szCs w:val="16"/>
                        </w:rPr>
                      </w:pPr>
                      <w:r w:rsidRPr="00A15777">
                        <w:rPr>
                          <w:rFonts w:ascii="Arial" w:hAnsi="Arial" w:cs="Arial"/>
                          <w:color w:val="000000" w:themeColor="text1"/>
                          <w:sz w:val="16"/>
                          <w:szCs w:val="16"/>
                        </w:rPr>
                        <w:t xml:space="preserve">BU: </w:t>
                      </w:r>
                      <w:r w:rsidR="004B572D" w:rsidRPr="004B572D">
                        <w:rPr>
                          <w:rFonts w:ascii="Arial" w:hAnsi="Arial" w:cs="Arial"/>
                          <w:color w:val="000000" w:themeColor="text1"/>
                          <w:sz w:val="16"/>
                          <w:szCs w:val="16"/>
                        </w:rPr>
                        <w:t xml:space="preserve">Für jeden Geschmack das Richtige: Das modulare Konzept der </w:t>
                      </w:r>
                      <w:proofErr w:type="spellStart"/>
                      <w:r w:rsidR="004B572D" w:rsidRPr="004B572D">
                        <w:rPr>
                          <w:rFonts w:ascii="Arial" w:hAnsi="Arial" w:cs="Arial"/>
                          <w:color w:val="000000" w:themeColor="text1"/>
                          <w:sz w:val="16"/>
                          <w:szCs w:val="16"/>
                        </w:rPr>
                        <w:t>Variobox</w:t>
                      </w:r>
                      <w:proofErr w:type="spellEnd"/>
                      <w:r w:rsidR="004B572D" w:rsidRPr="004B572D">
                        <w:rPr>
                          <w:rFonts w:ascii="Arial" w:hAnsi="Arial" w:cs="Arial"/>
                          <w:color w:val="000000" w:themeColor="text1"/>
                          <w:sz w:val="16"/>
                          <w:szCs w:val="16"/>
                        </w:rPr>
                        <w:t xml:space="preserve"> basiert auf einer stabilen Tragkonstruktion aus verzinktem Stahl, die mit Wandelementen aus unterschiedlichen Materialen verkleidet werden kann. (Quelle: Sven Rahm Fotografie)</w:t>
                      </w:r>
                    </w:p>
                  </w:txbxContent>
                </v:textbox>
              </v:shape>
            </w:pict>
          </mc:Fallback>
        </mc:AlternateContent>
      </w:r>
    </w:p>
    <w:p w:rsidR="00CE4568" w:rsidRDefault="004B572D" w:rsidP="00BD0238">
      <w:pPr>
        <w:rPr>
          <w:rFonts w:ascii="Arial" w:hAnsi="Arial" w:cs="Arial"/>
          <w:sz w:val="18"/>
          <w:szCs w:val="18"/>
        </w:rPr>
      </w:pPr>
      <w:r>
        <w:rPr>
          <w:rFonts w:ascii="Arial" w:hAnsi="Arial" w:cs="Arial"/>
          <w:noProof/>
          <w:sz w:val="18"/>
          <w:szCs w:val="18"/>
        </w:rPr>
        <w:drawing>
          <wp:inline distT="0" distB="0" distL="0" distR="0">
            <wp:extent cx="4419925" cy="2946400"/>
            <wp:effectExtent l="0" t="0" r="0" b="0"/>
            <wp:docPr id="13" name="Grafik 13" descr="Ein Bild, das Himmel, drauße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Käuferle_Variobox-Aichach-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421227" cy="2947268"/>
                    </a:xfrm>
                    <a:prstGeom prst="rect">
                      <a:avLst/>
                    </a:prstGeom>
                  </pic:spPr>
                </pic:pic>
              </a:graphicData>
            </a:graphic>
          </wp:inline>
        </w:drawing>
      </w:r>
    </w:p>
    <w:p w:rsidR="00CE4568" w:rsidRDefault="00CE4568" w:rsidP="00BD0238">
      <w:pPr>
        <w:rPr>
          <w:rFonts w:ascii="Arial" w:hAnsi="Arial" w:cs="Arial"/>
          <w:sz w:val="18"/>
          <w:szCs w:val="18"/>
        </w:rPr>
      </w:pPr>
    </w:p>
    <w:p w:rsidR="00D823B6" w:rsidRPr="00922572" w:rsidRDefault="00D823B6" w:rsidP="00BD0238">
      <w:pPr>
        <w:rPr>
          <w:rFonts w:ascii="Arial" w:hAnsi="Arial" w:cs="Arial"/>
          <w:sz w:val="18"/>
          <w:szCs w:val="18"/>
        </w:rPr>
      </w:pPr>
    </w:p>
    <w:p w:rsidR="00D823B6" w:rsidRPr="00922572" w:rsidRDefault="00D823B6" w:rsidP="00BD0238">
      <w:pPr>
        <w:ind w:right="993"/>
        <w:rPr>
          <w:rFonts w:ascii="Arial" w:hAnsi="Arial"/>
          <w:color w:val="000000"/>
          <w:sz w:val="18"/>
          <w:szCs w:val="18"/>
        </w:rPr>
      </w:pPr>
    </w:p>
    <w:p w:rsidR="00F06FBF" w:rsidRPr="00922572" w:rsidRDefault="009F0A41" w:rsidP="00BD0238">
      <w:pPr>
        <w:rPr>
          <w:sz w:val="18"/>
          <w:szCs w:val="18"/>
        </w:rPr>
      </w:pPr>
    </w:p>
    <w:sectPr w:rsidR="00F06FBF" w:rsidRPr="00922572" w:rsidSect="00CE4568">
      <w:headerReference w:type="default" r:id="rId13"/>
      <w:footerReference w:type="default" r:id="rId14"/>
      <w:headerReference w:type="first" r:id="rId15"/>
      <w:footerReference w:type="first" r:id="rId16"/>
      <w:pgSz w:w="11900" w:h="16840"/>
      <w:pgMar w:top="2268" w:right="3969" w:bottom="144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F0A41" w:rsidRDefault="009F0A41" w:rsidP="00316938">
      <w:r>
        <w:separator/>
      </w:r>
    </w:p>
  </w:endnote>
  <w:endnote w:type="continuationSeparator" w:id="0">
    <w:p w:rsidR="009F0A41" w:rsidRDefault="009F0A41" w:rsidP="00316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16938" w:rsidRDefault="00922572">
    <w:pPr>
      <w:pStyle w:val="Fuzeile"/>
    </w:pPr>
    <w:r>
      <w:rPr>
        <w:noProof/>
      </w:rPr>
      <w:drawing>
        <wp:anchor distT="0" distB="0" distL="114300" distR="114300" simplePos="0" relativeHeight="251667456" behindDoc="1" locked="0" layoutInCell="1" allowOverlap="1" wp14:anchorId="65A9C1D9" wp14:editId="3C7E81E4">
          <wp:simplePos x="0" y="0"/>
          <wp:positionH relativeFrom="column">
            <wp:posOffset>4573220</wp:posOffset>
          </wp:positionH>
          <wp:positionV relativeFrom="paragraph">
            <wp:posOffset>-1176951</wp:posOffset>
          </wp:positionV>
          <wp:extent cx="2250960" cy="179895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aeuferle_BB-Footer_200320.png"/>
                  <pic:cNvPicPr/>
                </pic:nvPicPr>
                <pic:blipFill rotWithShape="1">
                  <a:blip r:embed="rId1">
                    <a:extLst>
                      <a:ext uri="{28A0092B-C50C-407E-A947-70E740481C1C}">
                        <a14:useLocalDpi xmlns:a14="http://schemas.microsoft.com/office/drawing/2010/main" val="0"/>
                      </a:ext>
                    </a:extLst>
                  </a:blip>
                  <a:srcRect l="70103"/>
                  <a:stretch/>
                </pic:blipFill>
                <pic:spPr bwMode="auto">
                  <a:xfrm>
                    <a:off x="0" y="0"/>
                    <a:ext cx="2250960" cy="17989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65C41" w:rsidRDefault="00865C41">
    <w:pPr>
      <w:pStyle w:val="Fuzeile"/>
    </w:pPr>
    <w:r>
      <w:rPr>
        <w:noProof/>
      </w:rPr>
      <w:drawing>
        <wp:anchor distT="0" distB="0" distL="114300" distR="114300" simplePos="0" relativeHeight="251663360" behindDoc="1" locked="0" layoutInCell="1" allowOverlap="1" wp14:anchorId="46E588E1" wp14:editId="6EC1008B">
          <wp:simplePos x="0" y="0"/>
          <wp:positionH relativeFrom="column">
            <wp:posOffset>-710151</wp:posOffset>
          </wp:positionH>
          <wp:positionV relativeFrom="paragraph">
            <wp:posOffset>-1191426</wp:posOffset>
          </wp:positionV>
          <wp:extent cx="7528560" cy="1798819"/>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aeuferle_BB-Footer_200320.png"/>
                  <pic:cNvPicPr/>
                </pic:nvPicPr>
                <pic:blipFill>
                  <a:blip r:embed="rId1">
                    <a:extLst>
                      <a:ext uri="{28A0092B-C50C-407E-A947-70E740481C1C}">
                        <a14:useLocalDpi xmlns:a14="http://schemas.microsoft.com/office/drawing/2010/main" val="0"/>
                      </a:ext>
                    </a:extLst>
                  </a:blip>
                  <a:stretch>
                    <a:fillRect/>
                  </a:stretch>
                </pic:blipFill>
                <pic:spPr>
                  <a:xfrm>
                    <a:off x="0" y="0"/>
                    <a:ext cx="7671159" cy="183289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F0A41" w:rsidRDefault="009F0A41" w:rsidP="00316938">
      <w:r>
        <w:separator/>
      </w:r>
    </w:p>
  </w:footnote>
  <w:footnote w:type="continuationSeparator" w:id="0">
    <w:p w:rsidR="009F0A41" w:rsidRDefault="009F0A41" w:rsidP="003169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16938" w:rsidRDefault="00865C41">
    <w:pPr>
      <w:pStyle w:val="Kopfzeile"/>
    </w:pPr>
    <w:r>
      <w:rPr>
        <w:noProof/>
      </w:rPr>
      <w:drawing>
        <wp:anchor distT="0" distB="0" distL="114300" distR="114300" simplePos="0" relativeHeight="251664384" behindDoc="1" locked="1" layoutInCell="1" allowOverlap="1">
          <wp:simplePos x="0" y="0"/>
          <wp:positionH relativeFrom="column">
            <wp:posOffset>-700405</wp:posOffset>
          </wp:positionH>
          <wp:positionV relativeFrom="page">
            <wp:posOffset>6985</wp:posOffset>
          </wp:positionV>
          <wp:extent cx="7529830" cy="88773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aeuferle_BB-Header-2_200320.png"/>
                  <pic:cNvPicPr/>
                </pic:nvPicPr>
                <pic:blipFill>
                  <a:blip r:embed="rId1">
                    <a:extLst>
                      <a:ext uri="{28A0092B-C50C-407E-A947-70E740481C1C}">
                        <a14:useLocalDpi xmlns:a14="http://schemas.microsoft.com/office/drawing/2010/main" val="0"/>
                      </a:ext>
                    </a:extLst>
                  </a:blip>
                  <a:stretch>
                    <a:fillRect/>
                  </a:stretch>
                </pic:blipFill>
                <pic:spPr>
                  <a:xfrm>
                    <a:off x="0" y="0"/>
                    <a:ext cx="7529830" cy="8877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65C41" w:rsidRDefault="00865C41">
    <w:pPr>
      <w:pStyle w:val="Kopfzeile"/>
    </w:pPr>
    <w:r>
      <w:rPr>
        <w:noProof/>
      </w:rPr>
      <w:drawing>
        <wp:anchor distT="0" distB="0" distL="114300" distR="114300" simplePos="0" relativeHeight="251661312" behindDoc="1" locked="1" layoutInCell="1" allowOverlap="1" wp14:anchorId="369B3C57" wp14:editId="7C669B36">
          <wp:simplePos x="0" y="0"/>
          <wp:positionH relativeFrom="margin">
            <wp:posOffset>-695960</wp:posOffset>
          </wp:positionH>
          <wp:positionV relativeFrom="margin">
            <wp:posOffset>-1419225</wp:posOffset>
          </wp:positionV>
          <wp:extent cx="7516495" cy="63246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euferle_BB-Header_200320.png"/>
                  <pic:cNvPicPr/>
                </pic:nvPicPr>
                <pic:blipFill>
                  <a:blip r:embed="rId1">
                    <a:extLst>
                      <a:ext uri="{28A0092B-C50C-407E-A947-70E740481C1C}">
                        <a14:useLocalDpi xmlns:a14="http://schemas.microsoft.com/office/drawing/2010/main" val="0"/>
                      </a:ext>
                    </a:extLst>
                  </a:blip>
                  <a:stretch>
                    <a:fillRect/>
                  </a:stretch>
                </pic:blipFill>
                <pic:spPr>
                  <a:xfrm>
                    <a:off x="0" y="0"/>
                    <a:ext cx="7516495" cy="63246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938"/>
    <w:rsid w:val="00020651"/>
    <w:rsid w:val="00174047"/>
    <w:rsid w:val="001B39CC"/>
    <w:rsid w:val="00263D84"/>
    <w:rsid w:val="00297794"/>
    <w:rsid w:val="00316938"/>
    <w:rsid w:val="004B51FA"/>
    <w:rsid w:val="004B572D"/>
    <w:rsid w:val="004E07A4"/>
    <w:rsid w:val="005225DC"/>
    <w:rsid w:val="00533575"/>
    <w:rsid w:val="005D0472"/>
    <w:rsid w:val="00682269"/>
    <w:rsid w:val="006D6AB6"/>
    <w:rsid w:val="007038CC"/>
    <w:rsid w:val="00726A31"/>
    <w:rsid w:val="00865C41"/>
    <w:rsid w:val="0087368C"/>
    <w:rsid w:val="00874E88"/>
    <w:rsid w:val="00922572"/>
    <w:rsid w:val="00973C75"/>
    <w:rsid w:val="009C01BA"/>
    <w:rsid w:val="009E0C87"/>
    <w:rsid w:val="009F0A41"/>
    <w:rsid w:val="00A07797"/>
    <w:rsid w:val="00A15777"/>
    <w:rsid w:val="00A50641"/>
    <w:rsid w:val="00B257B2"/>
    <w:rsid w:val="00BD0238"/>
    <w:rsid w:val="00C461F9"/>
    <w:rsid w:val="00C5708D"/>
    <w:rsid w:val="00C66ECF"/>
    <w:rsid w:val="00CE4568"/>
    <w:rsid w:val="00D823B6"/>
    <w:rsid w:val="00DF004D"/>
    <w:rsid w:val="00E57A52"/>
    <w:rsid w:val="00E662DA"/>
    <w:rsid w:val="00E744EF"/>
    <w:rsid w:val="00ED5847"/>
    <w:rsid w:val="00FE1B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90949"/>
  <w15:chartTrackingRefBased/>
  <w15:docId w15:val="{9AB55562-0D29-9749-83D4-49669CD0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23B6"/>
    <w:pPr>
      <w:suppressAutoHyphens/>
      <w:spacing w:line="100" w:lineRule="atLeast"/>
    </w:pPr>
    <w:rPr>
      <w:rFonts w:ascii="Times New Roman" w:eastAsia="Times New Roman" w:hAnsi="Times New Roman" w:cs="Times New Roman"/>
      <w:kern w:val="1"/>
      <w:sz w:val="20"/>
      <w:szCs w:val="20"/>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6938"/>
    <w:pPr>
      <w:tabs>
        <w:tab w:val="center" w:pos="4536"/>
        <w:tab w:val="right" w:pos="9072"/>
      </w:tabs>
      <w:suppressAutoHyphens w:val="0"/>
      <w:spacing w:line="240" w:lineRule="auto"/>
    </w:pPr>
    <w:rPr>
      <w:rFonts w:asciiTheme="minorHAnsi" w:eastAsiaTheme="minorHAnsi" w:hAnsiTheme="minorHAnsi" w:cstheme="minorBidi"/>
      <w:kern w:val="0"/>
      <w:sz w:val="24"/>
      <w:szCs w:val="24"/>
      <w:lang w:eastAsia="en-US"/>
    </w:rPr>
  </w:style>
  <w:style w:type="character" w:customStyle="1" w:styleId="KopfzeileZchn">
    <w:name w:val="Kopfzeile Zchn"/>
    <w:basedOn w:val="Absatz-Standardschriftart"/>
    <w:link w:val="Kopfzeile"/>
    <w:uiPriority w:val="99"/>
    <w:rsid w:val="00316938"/>
  </w:style>
  <w:style w:type="paragraph" w:styleId="Fuzeile">
    <w:name w:val="footer"/>
    <w:basedOn w:val="Standard"/>
    <w:link w:val="FuzeileZchn"/>
    <w:uiPriority w:val="99"/>
    <w:unhideWhenUsed/>
    <w:rsid w:val="00316938"/>
    <w:pPr>
      <w:tabs>
        <w:tab w:val="center" w:pos="4536"/>
        <w:tab w:val="right" w:pos="9072"/>
      </w:tabs>
      <w:suppressAutoHyphens w:val="0"/>
      <w:spacing w:line="240" w:lineRule="auto"/>
    </w:pPr>
    <w:rPr>
      <w:rFonts w:asciiTheme="minorHAnsi" w:eastAsiaTheme="minorHAnsi" w:hAnsiTheme="minorHAnsi" w:cstheme="minorBidi"/>
      <w:kern w:val="0"/>
      <w:sz w:val="24"/>
      <w:szCs w:val="24"/>
      <w:lang w:eastAsia="en-US"/>
    </w:rPr>
  </w:style>
  <w:style w:type="character" w:customStyle="1" w:styleId="FuzeileZchn">
    <w:name w:val="Fußzeile Zchn"/>
    <w:basedOn w:val="Absatz-Standardschriftart"/>
    <w:link w:val="Fuzeile"/>
    <w:uiPriority w:val="99"/>
    <w:rsid w:val="00316938"/>
  </w:style>
  <w:style w:type="paragraph" w:customStyle="1" w:styleId="EinfAbs">
    <w:name w:val="[Einf. Abs.]"/>
    <w:basedOn w:val="Standard"/>
    <w:uiPriority w:val="99"/>
    <w:rsid w:val="00316938"/>
    <w:pPr>
      <w:suppressAutoHyphens w:val="0"/>
      <w:autoSpaceDE w:val="0"/>
      <w:autoSpaceDN w:val="0"/>
      <w:adjustRightInd w:val="0"/>
      <w:spacing w:line="288" w:lineRule="auto"/>
      <w:textAlignment w:val="center"/>
    </w:pPr>
    <w:rPr>
      <w:rFonts w:ascii="MinionPro-Regular" w:eastAsiaTheme="minorHAnsi" w:hAnsi="MinionPro-Regular" w:cs="MinionPro-Regular"/>
      <w:color w:val="000000"/>
      <w:kern w:val="0"/>
      <w:sz w:val="24"/>
      <w:szCs w:val="24"/>
      <w:lang w:eastAsia="en-US"/>
    </w:rPr>
  </w:style>
  <w:style w:type="character" w:styleId="Hyperlink">
    <w:name w:val="Hyperlink"/>
    <w:rsid w:val="00D823B6"/>
    <w:rPr>
      <w:color w:val="0000FF"/>
      <w:u w:val="single"/>
    </w:rPr>
  </w:style>
  <w:style w:type="paragraph" w:styleId="Textkrper-Zeileneinzug">
    <w:name w:val="Body Text Indent"/>
    <w:basedOn w:val="Standard"/>
    <w:link w:val="Textkrper-ZeileneinzugZchn"/>
    <w:rsid w:val="00D823B6"/>
    <w:pPr>
      <w:ind w:left="283"/>
    </w:pPr>
    <w:rPr>
      <w:rFonts w:ascii="Arial" w:hAnsi="Arial" w:cs="Arial"/>
      <w:sz w:val="22"/>
      <w:szCs w:val="22"/>
    </w:rPr>
  </w:style>
  <w:style w:type="character" w:customStyle="1" w:styleId="Textkrper-ZeileneinzugZchn">
    <w:name w:val="Textkörper-Zeileneinzug Zchn"/>
    <w:basedOn w:val="Absatz-Standardschriftart"/>
    <w:link w:val="Textkrper-Zeileneinzug"/>
    <w:rsid w:val="00D823B6"/>
    <w:rPr>
      <w:rFonts w:ascii="Arial" w:eastAsia="Times New Roman" w:hAnsi="Arial" w:cs="Arial"/>
      <w:kern w:val="1"/>
      <w:sz w:val="22"/>
      <w:szCs w:val="22"/>
      <w:lang w:eastAsia="ar-SA"/>
    </w:rPr>
  </w:style>
  <w:style w:type="character" w:styleId="BesuchterLink">
    <w:name w:val="FollowedHyperlink"/>
    <w:basedOn w:val="Absatz-Standardschriftart"/>
    <w:uiPriority w:val="99"/>
    <w:semiHidden/>
    <w:unhideWhenUsed/>
    <w:rsid w:val="00A15777"/>
    <w:rPr>
      <w:color w:val="954F72" w:themeColor="followedHyperlink"/>
      <w:u w:val="single"/>
    </w:rPr>
  </w:style>
  <w:style w:type="character" w:styleId="NichtaufgelsteErwhnung">
    <w:name w:val="Unresolved Mention"/>
    <w:basedOn w:val="Absatz-Standardschriftart"/>
    <w:uiPriority w:val="99"/>
    <w:semiHidden/>
    <w:unhideWhenUsed/>
    <w:rsid w:val="00CE45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355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euferle.d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aeuferle.de" TargetMode="Externa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heinrich-kommunikation" TargetMode="External"/><Relationship Id="rId4" Type="http://schemas.openxmlformats.org/officeDocument/2006/relationships/webSettings" Target="webSettings.xml"/><Relationship Id="rId9" Type="http://schemas.openxmlformats.org/officeDocument/2006/relationships/hyperlink" Target="mailto:info@heinrich-kommunikation.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803AA-1BD8-2F41-AF68-050CA5C80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592</Words>
  <Characters>3731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Nikol</dc:creator>
  <cp:keywords/>
  <dc:description/>
  <cp:lastModifiedBy>Teresa Nikol</cp:lastModifiedBy>
  <cp:revision>4</cp:revision>
  <cp:lastPrinted>2020-12-22T10:06:00Z</cp:lastPrinted>
  <dcterms:created xsi:type="dcterms:W3CDTF">2020-12-22T15:38:00Z</dcterms:created>
  <dcterms:modified xsi:type="dcterms:W3CDTF">2020-12-23T09:57:00Z</dcterms:modified>
</cp:coreProperties>
</file>